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B2" w:rsidRDefault="00D26AB2" w:rsidP="00D26AB2"/>
    <w:tbl>
      <w:tblPr>
        <w:tblStyle w:val="TableGrid3"/>
        <w:tblW w:w="9923" w:type="dxa"/>
        <w:tblInd w:w="-289" w:type="dxa"/>
        <w:tblLook w:val="04A0" w:firstRow="1" w:lastRow="0" w:firstColumn="1" w:lastColumn="0" w:noHBand="0" w:noVBand="1"/>
      </w:tblPr>
      <w:tblGrid>
        <w:gridCol w:w="2726"/>
        <w:gridCol w:w="90"/>
        <w:gridCol w:w="303"/>
        <w:gridCol w:w="1276"/>
        <w:gridCol w:w="567"/>
        <w:gridCol w:w="721"/>
        <w:gridCol w:w="2851"/>
        <w:gridCol w:w="1389"/>
      </w:tblGrid>
      <w:tr w:rsidR="00D26AB2" w:rsidRPr="00CB7A75" w:rsidTr="006B4683">
        <w:trPr>
          <w:trHeight w:val="350"/>
        </w:trPr>
        <w:tc>
          <w:tcPr>
            <w:tcW w:w="2726" w:type="dxa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/>
              </w:rPr>
              <w:t>Science</w:t>
            </w:r>
            <w:r w:rsidRPr="00CB7A75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D26AB2" w:rsidRPr="00CB7A75" w:rsidTr="006B4683">
        <w:trPr>
          <w:trHeight w:val="359"/>
        </w:trPr>
        <w:tc>
          <w:tcPr>
            <w:tcW w:w="5683" w:type="dxa"/>
            <w:gridSpan w:val="6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C2505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D26AB2" w:rsidRPr="00CB7A75" w:rsidTr="006B4683">
        <w:trPr>
          <w:trHeight w:val="341"/>
        </w:trPr>
        <w:tc>
          <w:tcPr>
            <w:tcW w:w="2726" w:type="dxa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 w:cstheme="minorHAnsi"/>
                <w:sz w:val="20"/>
              </w:rPr>
              <w:t>Forces And Movements</w:t>
            </w:r>
          </w:p>
        </w:tc>
      </w:tr>
      <w:tr w:rsidR="00D26AB2" w:rsidRPr="00CB7A75" w:rsidTr="006B4683">
        <w:trPr>
          <w:trHeight w:val="474"/>
        </w:trPr>
        <w:tc>
          <w:tcPr>
            <w:tcW w:w="4395" w:type="dxa"/>
            <w:gridSpan w:val="4"/>
            <w:shd w:val="clear" w:color="auto" w:fill="auto"/>
            <w:vAlign w:val="center"/>
          </w:tcPr>
          <w:p w:rsidR="00D26AB2" w:rsidRPr="000D534E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26AB2" w:rsidRPr="000D534E" w:rsidRDefault="00D26AB2" w:rsidP="006B4683">
            <w:pPr>
              <w:rPr>
                <w:rFonts w:ascii="Gill Sans MT" w:hAnsi="Gill Sans MT" w:cs="Tahoma"/>
                <w:sz w:val="20"/>
              </w:rPr>
            </w:pPr>
            <w:r w:rsidRPr="001B7BB0">
              <w:rPr>
                <w:rFonts w:ascii="Gill Sans MT" w:hAnsi="Gill Sans MT" w:cs="Tahoma"/>
                <w:sz w:val="20"/>
              </w:rPr>
              <w:t>B2.4.3.1 Know that movement is caused by applied forces due to the release of stored energy</w:t>
            </w: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D26AB2" w:rsidRPr="000D534E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26AB2" w:rsidRPr="000D534E" w:rsidRDefault="00D26AB2" w:rsidP="006B468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B2.4.3.1</w:t>
            </w:r>
            <w:r w:rsidRPr="00BC2505">
              <w:rPr>
                <w:rFonts w:ascii="Gill Sans MT" w:hAnsi="Gill Sans MT" w:cstheme="minorHAnsi"/>
                <w:sz w:val="20"/>
                <w:szCs w:val="20"/>
              </w:rPr>
              <w:t>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083692">
              <w:rPr>
                <w:rFonts w:cstheme="minorHAnsi"/>
                <w:sz w:val="20"/>
                <w:szCs w:val="20"/>
              </w:rPr>
              <w:t>iscover the effects of forces on objects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26AB2" w:rsidRPr="00CB7A75" w:rsidRDefault="00D26AB2" w:rsidP="006B4683">
            <w:pPr>
              <w:rPr>
                <w:rFonts w:ascii="Gill Sans MT" w:hAnsi="Gill Sans MT" w:cs="Tahoma"/>
                <w:sz w:val="20"/>
              </w:rPr>
            </w:pPr>
          </w:p>
          <w:p w:rsidR="00D26AB2" w:rsidRPr="00CB7A75" w:rsidRDefault="00D26AB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26AB2" w:rsidRPr="000D534E" w:rsidTr="006B4683">
        <w:trPr>
          <w:trHeight w:val="494"/>
        </w:trPr>
        <w:tc>
          <w:tcPr>
            <w:tcW w:w="4962" w:type="dxa"/>
            <w:gridSpan w:val="5"/>
            <w:shd w:val="clear" w:color="auto" w:fill="auto"/>
            <w:vAlign w:val="center"/>
          </w:tcPr>
          <w:p w:rsidR="00D26AB2" w:rsidRPr="000D534E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26AB2" w:rsidRPr="000D534E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083692">
              <w:rPr>
                <w:rFonts w:cstheme="minorHAnsi"/>
                <w:sz w:val="20"/>
                <w:szCs w:val="20"/>
              </w:rPr>
              <w:t>iscover the effects of forces on objects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D26AB2" w:rsidRPr="000D534E" w:rsidRDefault="00D26AB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26AB2" w:rsidRPr="000D534E" w:rsidRDefault="00D26AB2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D26AB2" w:rsidRPr="00CB7A75" w:rsidTr="006B4683">
        <w:trPr>
          <w:trHeight w:val="269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D26AB2" w:rsidRPr="00CB7A75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Balls, boxes, tables, chairs, plants, balloons, paper</w:t>
            </w:r>
          </w:p>
        </w:tc>
      </w:tr>
      <w:tr w:rsidR="00D26AB2" w:rsidRPr="00CB7A75" w:rsidTr="006B4683">
        <w:trPr>
          <w:trHeight w:val="269"/>
        </w:trPr>
        <w:tc>
          <w:tcPr>
            <w:tcW w:w="2816" w:type="dxa"/>
            <w:gridSpan w:val="2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107" w:type="dxa"/>
            <w:gridSpan w:val="6"/>
            <w:shd w:val="clear" w:color="auto" w:fill="auto"/>
          </w:tcPr>
          <w:p w:rsidR="00D26AB2" w:rsidRPr="00CB7A75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26AB2" w:rsidRPr="00CB7A75" w:rsidTr="006B4683">
        <w:trPr>
          <w:trHeight w:val="251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D26AB2" w:rsidRPr="00CB7A75" w:rsidRDefault="00D26AB2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/>
                <w:sz w:val="20"/>
              </w:rPr>
              <w:t>Science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CB7A75">
              <w:rPr>
                <w:rFonts w:ascii="Gill Sans MT" w:hAnsi="Gill Sans MT" w:cs="Tahoma"/>
                <w:sz w:val="20"/>
              </w:rPr>
              <w:t xml:space="preserve">Curriculum </w:t>
            </w:r>
            <w:r>
              <w:rPr>
                <w:rFonts w:ascii="Gill Sans MT" w:hAnsi="Gill Sans MT" w:cs="Tahoma"/>
                <w:sz w:val="20"/>
              </w:rPr>
              <w:t>Pg. 44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804"/>
      </w:tblGrid>
      <w:tr w:rsidR="00D26AB2" w:rsidRPr="00450569" w:rsidTr="006B4683">
        <w:tc>
          <w:tcPr>
            <w:tcW w:w="9923" w:type="dxa"/>
            <w:gridSpan w:val="4"/>
          </w:tcPr>
          <w:p w:rsidR="00D26AB2" w:rsidRPr="00450569" w:rsidRDefault="00D26AB2" w:rsidP="006B4683">
            <w:pPr>
              <w:rPr>
                <w:rFonts w:ascii="Gill Sans MT" w:hAnsi="Gill Sans MT"/>
              </w:rPr>
            </w:pPr>
          </w:p>
        </w:tc>
      </w:tr>
      <w:tr w:rsidR="00D26AB2" w:rsidRPr="00450569" w:rsidTr="006B4683">
        <w:tc>
          <w:tcPr>
            <w:tcW w:w="1182" w:type="dxa"/>
          </w:tcPr>
          <w:p w:rsidR="00D26AB2" w:rsidRPr="00450569" w:rsidRDefault="00D26AB2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D26AB2" w:rsidRPr="00450569" w:rsidRDefault="00D26AB2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D26AB2" w:rsidRPr="00450569" w:rsidRDefault="00D26AB2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D26AB2" w:rsidRDefault="00D26AB2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D26AB2" w:rsidRPr="00450569" w:rsidRDefault="00D26AB2" w:rsidP="006B4683">
            <w:pPr>
              <w:rPr>
                <w:rFonts w:ascii="Gill Sans MT" w:hAnsi="Gill Sans MT"/>
              </w:rPr>
            </w:pPr>
          </w:p>
        </w:tc>
      </w:tr>
      <w:tr w:rsidR="00D26AB2" w:rsidRPr="00450569" w:rsidTr="006B4683">
        <w:tc>
          <w:tcPr>
            <w:tcW w:w="1182" w:type="dxa"/>
          </w:tcPr>
          <w:p w:rsidR="00D26AB2" w:rsidRPr="00450569" w:rsidRDefault="00D26AB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D26AB2" w:rsidRPr="005803B9" w:rsidRDefault="00D26AB2" w:rsidP="006B4683">
            <w:pPr>
              <w:pStyle w:val="Default"/>
              <w:rPr>
                <w:rFonts w:cstheme="minorHAnsi"/>
                <w:sz w:val="20"/>
              </w:rPr>
            </w:pPr>
            <w:r w:rsidRPr="005803B9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D26AB2" w:rsidRPr="005803B9" w:rsidRDefault="00D26AB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D26AB2" w:rsidRPr="005803B9" w:rsidRDefault="00D26AB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D26AB2" w:rsidRPr="0049168D" w:rsidRDefault="00D26AB2" w:rsidP="006B4683">
            <w:pPr>
              <w:pStyle w:val="Default"/>
              <w:rPr>
                <w:rFonts w:cstheme="minorHAnsi"/>
                <w:sz w:val="20"/>
              </w:rPr>
            </w:pPr>
            <w:r w:rsidRPr="005803B9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D26AB2" w:rsidRDefault="00D26AB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Guide learners to e</w:t>
            </w:r>
            <w:r w:rsidRPr="00AC5133">
              <w:rPr>
                <w:rFonts w:cstheme="minorHAnsi"/>
                <w:sz w:val="20"/>
              </w:rPr>
              <w:t>xplain force as a pull or a push on an object.</w:t>
            </w: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</w:rPr>
            </w:pPr>
            <w:r w:rsidRPr="00AC5133">
              <w:rPr>
                <w:rFonts w:cstheme="minorHAnsi"/>
                <w:sz w:val="20"/>
              </w:rPr>
              <w:t xml:space="preserve">Show pictures or ask learners to mention activities in the home and the community that involve a push or a pull, </w:t>
            </w:r>
          </w:p>
          <w:p w:rsidR="00D26AB2" w:rsidRPr="0049168D" w:rsidRDefault="00D26AB2" w:rsidP="006B4683">
            <w:pPr>
              <w:pStyle w:val="Default"/>
              <w:rPr>
                <w:rFonts w:cstheme="minorHAnsi"/>
                <w:sz w:val="20"/>
              </w:rPr>
            </w:pPr>
            <w:r w:rsidRPr="00AC5133">
              <w:rPr>
                <w:rFonts w:cstheme="minorHAnsi"/>
                <w:sz w:val="20"/>
              </w:rPr>
              <w:t>e.g. donkey pulling a cart, people pushing a car, people drawing water from a well</w:t>
            </w:r>
          </w:p>
        </w:tc>
        <w:tc>
          <w:tcPr>
            <w:tcW w:w="2804" w:type="dxa"/>
          </w:tcPr>
          <w:p w:rsidR="00D26AB2" w:rsidRPr="003A6D44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D26AB2" w:rsidRPr="003A6D44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D26AB2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theme="minorHAnsi"/>
                <w:sz w:val="20"/>
              </w:rPr>
              <w:t>Use questions and answers to review learners understanding in the lesson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  <w:p w:rsidR="00D26AB2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D26AB2" w:rsidRPr="0049168D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D26AB2" w:rsidRPr="00450569" w:rsidTr="006B4683">
        <w:tc>
          <w:tcPr>
            <w:tcW w:w="1182" w:type="dxa"/>
          </w:tcPr>
          <w:p w:rsidR="00D26AB2" w:rsidRPr="00450569" w:rsidRDefault="00D26AB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D26AB2" w:rsidRPr="003A6D44" w:rsidRDefault="00D26AB2" w:rsidP="006B4683">
            <w:pPr>
              <w:rPr>
                <w:rFonts w:ascii="Gill Sans MT" w:hAnsi="Gill Sans MT"/>
                <w:sz w:val="20"/>
              </w:rPr>
            </w:pPr>
            <w:r w:rsidRPr="003A6D44">
              <w:rPr>
                <w:rFonts w:ascii="Gill Sans MT" w:hAnsi="Gill Sans MT"/>
                <w:sz w:val="20"/>
              </w:rPr>
              <w:t xml:space="preserve">Get a viral picture, a trending news on twitter, Facebook, YouTube and other social media handles. </w:t>
            </w:r>
          </w:p>
          <w:p w:rsidR="00D26AB2" w:rsidRPr="003A6D44" w:rsidRDefault="00D26AB2" w:rsidP="006B4683">
            <w:pPr>
              <w:rPr>
                <w:rFonts w:ascii="Gill Sans MT" w:hAnsi="Gill Sans MT"/>
                <w:sz w:val="20"/>
              </w:rPr>
            </w:pPr>
          </w:p>
          <w:p w:rsidR="00D26AB2" w:rsidRPr="0049168D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/>
                <w:sz w:val="20"/>
              </w:rPr>
              <w:t>Discuss what is trending and invite learners to share their opinions on them.</w:t>
            </w:r>
          </w:p>
        </w:tc>
        <w:tc>
          <w:tcPr>
            <w:tcW w:w="3328" w:type="dxa"/>
          </w:tcPr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3692">
              <w:rPr>
                <w:rFonts w:cstheme="minorHAnsi"/>
                <w:sz w:val="20"/>
                <w:szCs w:val="20"/>
              </w:rPr>
              <w:t xml:space="preserve">Provide different scenarios to let learners know that forces cause objects to move or stop, e.g. kicking a ball, pushing a chair or pulling a rope etc.   </w:t>
            </w: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3692">
              <w:rPr>
                <w:rFonts w:cstheme="minorHAnsi"/>
                <w:sz w:val="20"/>
                <w:szCs w:val="20"/>
              </w:rPr>
              <w:t xml:space="preserve">Learners engaged to do the following activities: scrambling of paper and metal foils, pushing objects in the classroom, squeezing empty plastic bottles etc. </w:t>
            </w: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26AB2" w:rsidRPr="0049168D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3692">
              <w:rPr>
                <w:rFonts w:cstheme="minorHAnsi"/>
                <w:sz w:val="20"/>
                <w:szCs w:val="20"/>
              </w:rPr>
              <w:t>Learners talk about the activities they performed.</w:t>
            </w:r>
          </w:p>
        </w:tc>
        <w:tc>
          <w:tcPr>
            <w:tcW w:w="2804" w:type="dxa"/>
          </w:tcPr>
          <w:p w:rsidR="00D26AB2" w:rsidRPr="003A6D44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D26AB2" w:rsidRPr="003A6D44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D26AB2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theme="minorHAnsi"/>
                <w:sz w:val="20"/>
              </w:rPr>
              <w:t>Use questions and answers to review learners understanding in the lesson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  <w:p w:rsidR="00D26AB2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D26AB2" w:rsidRPr="00C11CC0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D26AB2" w:rsidRPr="0049168D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26AB2" w:rsidRPr="00450569" w:rsidTr="006B4683">
        <w:tc>
          <w:tcPr>
            <w:tcW w:w="1182" w:type="dxa"/>
          </w:tcPr>
          <w:p w:rsidR="00D26AB2" w:rsidRPr="00450569" w:rsidRDefault="00D26AB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D26AB2" w:rsidRPr="003A6D44" w:rsidRDefault="00D26AB2" w:rsidP="006B4683">
            <w:pPr>
              <w:rPr>
                <w:rFonts w:ascii="Gill Sans MT" w:hAnsi="Gill Sans MT" w:cs="Arial"/>
                <w:sz w:val="20"/>
                <w:szCs w:val="20"/>
              </w:rPr>
            </w:pPr>
            <w:r w:rsidRPr="003A6D44">
              <w:rPr>
                <w:rFonts w:ascii="Gill Sans MT" w:hAnsi="Gill Sans MT" w:cs="Arial"/>
                <w:sz w:val="20"/>
                <w:szCs w:val="20"/>
              </w:rPr>
              <w:t>Learners form two circles such that a small circle is within a bigger circle.</w:t>
            </w:r>
          </w:p>
          <w:p w:rsidR="00D26AB2" w:rsidRPr="003A6D44" w:rsidRDefault="00D26AB2" w:rsidP="006B4683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D26AB2" w:rsidRPr="0049168D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="Arial"/>
                <w:sz w:val="20"/>
                <w:szCs w:val="20"/>
              </w:rPr>
              <w:t>Members in the small circle face members in the bigger circle, and ask them questions to answer on the previous lessons.</w:t>
            </w:r>
          </w:p>
        </w:tc>
        <w:tc>
          <w:tcPr>
            <w:tcW w:w="3328" w:type="dxa"/>
          </w:tcPr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3692">
              <w:rPr>
                <w:rFonts w:cstheme="minorHAnsi"/>
                <w:sz w:val="20"/>
                <w:szCs w:val="20"/>
              </w:rPr>
              <w:t xml:space="preserve">Learners engaged to do the following activities: scrambling of paper and metal foils, pushing objects in the classroom, squeezing empty plastic bottles etc. </w:t>
            </w: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26AB2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3692">
              <w:rPr>
                <w:rFonts w:cstheme="minorHAnsi"/>
                <w:sz w:val="20"/>
                <w:szCs w:val="20"/>
              </w:rPr>
              <w:t xml:space="preserve">Emphasize the effects of forces on objects, </w:t>
            </w:r>
          </w:p>
          <w:p w:rsidR="00D26AB2" w:rsidRPr="0049168D" w:rsidRDefault="00D26AB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083692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3692">
              <w:rPr>
                <w:rFonts w:cstheme="minorHAnsi"/>
                <w:sz w:val="20"/>
                <w:szCs w:val="20"/>
              </w:rPr>
              <w:t>. changing shape, making it move, changing the direction of movement and reducing the speed of a moving object.</w:t>
            </w:r>
          </w:p>
        </w:tc>
        <w:tc>
          <w:tcPr>
            <w:tcW w:w="2804" w:type="dxa"/>
          </w:tcPr>
          <w:p w:rsidR="00D26AB2" w:rsidRPr="003A6D44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D26AB2" w:rsidRPr="003A6D44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D26AB2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3A6D44">
              <w:rPr>
                <w:rFonts w:ascii="Gill Sans MT" w:hAnsi="Gill Sans MT" w:cstheme="minorHAnsi"/>
                <w:sz w:val="20"/>
              </w:rPr>
              <w:t>Use questions and answers to review learners understanding in the lesson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  <w:p w:rsidR="00D26AB2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D26AB2" w:rsidRPr="00C11CC0" w:rsidRDefault="00D26AB2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D26AB2" w:rsidRPr="0049168D" w:rsidRDefault="00D26AB2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D26AB2" w:rsidRDefault="00D26AB2" w:rsidP="00D26AB2"/>
    <w:p w:rsidR="00BF358B" w:rsidRDefault="00D26AB2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B2"/>
    <w:rsid w:val="000E4FA7"/>
    <w:rsid w:val="00D1014A"/>
    <w:rsid w:val="00D2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6F4D2-1EBA-4CDC-9D41-2AE180A9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AB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2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2025-01-06T12:47:00Z</dcterms:created>
  <dcterms:modified xsi:type="dcterms:W3CDTF">2025-01-06T12:47:00Z</dcterms:modified>
</cp:coreProperties>
</file>